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00" w:rsidRPr="001E7A00" w:rsidRDefault="001E7A00" w:rsidP="001E7A00">
      <w:pPr>
        <w:shd w:val="clear" w:color="auto" w:fill="FFFFFF"/>
        <w:spacing w:before="634" w:after="365" w:line="336" w:lineRule="atLeast"/>
        <w:ind w:left="9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</w:pPr>
      <w:r w:rsidRPr="001E7A00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  <w:t>Единый налоговый платеж (ЕНП)</w:t>
      </w:r>
    </w:p>
    <w:tbl>
      <w:tblPr>
        <w:tblW w:w="14562" w:type="dxa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0823"/>
        <w:gridCol w:w="2392"/>
      </w:tblGrid>
      <w:tr w:rsidR="001E7A00" w:rsidRPr="001E7A00" w:rsidTr="001E7A00">
        <w:trPr>
          <w:jc w:val="center"/>
        </w:trPr>
        <w:tc>
          <w:tcPr>
            <w:tcW w:w="178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000" w:type="dxa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кого актуально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Подать </w:t>
            </w:r>
            <w:hyperlink r:id="rId4" w:tgtFrame="_blank" w:history="1">
              <w:r w:rsidRPr="001E7A00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</w:rPr>
                <w:t>уведомление</w:t>
              </w:r>
            </w:hyperlink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уплатить НДФЛ, который исчислил и удержал налоговый агент с 23 по 31 января 2024 года</w:t>
            </w:r>
          </w:p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Читайте также: </w:t>
            </w:r>
            <w:hyperlink r:id="rId5" w:tgtFrame="_blank" w:history="1">
              <w:r w:rsidRPr="001E7A00">
                <w:rPr>
                  <w:rFonts w:ascii="Times New Roman" w:eastAsia="Times New Roman" w:hAnsi="Times New Roman" w:cs="Times New Roman"/>
                  <w:i/>
                  <w:iCs/>
                  <w:color w:val="3072C4"/>
                  <w:sz w:val="24"/>
                  <w:szCs w:val="24"/>
                </w:rPr>
                <w:t>Утвердили новый порядок уплаты и подачи уведомлений по НДФЛ с 2024 года</w:t>
              </w:r>
            </w:hyperlink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ИП, которые уплачивают налоги, сборы и взносы, а также налоговые агенты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26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Подать </w:t>
            </w:r>
            <w:hyperlink r:id="rId6" w:tgtFrame="_blank" w:history="1">
              <w:r w:rsidRPr="001E7A00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</w:rPr>
                <w:t>уведомление</w:t>
              </w:r>
            </w:hyperlink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исчисленных суммах налогов и включить информацию:</w:t>
            </w:r>
          </w:p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об НДФЛ, который исчислил и удержал налоговый агент с 1 по 22 февраля 2024 года;</w:t>
            </w:r>
          </w:p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страховых </w:t>
            </w:r>
            <w:proofErr w:type="gramStart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взносах</w:t>
            </w:r>
            <w:proofErr w:type="gramEnd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единому тарифу за январь 2024 года;</w:t>
            </w:r>
          </w:p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транспортном </w:t>
            </w:r>
            <w:proofErr w:type="gramStart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налоге</w:t>
            </w:r>
            <w:proofErr w:type="gramEnd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2023 год;</w:t>
            </w:r>
          </w:p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земельном </w:t>
            </w:r>
            <w:proofErr w:type="gramStart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налоге</w:t>
            </w:r>
            <w:proofErr w:type="gramEnd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2023 год;</w:t>
            </w:r>
          </w:p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gramStart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налоге</w:t>
            </w:r>
            <w:proofErr w:type="gramEnd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прибыль — для налоговых агентов.</w:t>
            </w:r>
          </w:p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Читайте также: </w:t>
            </w:r>
            <w:hyperlink r:id="rId7" w:tgtFrame="_blank" w:history="1">
              <w:r w:rsidRPr="001E7A00">
                <w:rPr>
                  <w:rFonts w:ascii="Times New Roman" w:eastAsia="Times New Roman" w:hAnsi="Times New Roman" w:cs="Times New Roman"/>
                  <w:i/>
                  <w:iCs/>
                  <w:color w:val="3072C4"/>
                  <w:sz w:val="24"/>
                  <w:szCs w:val="24"/>
                </w:rPr>
                <w:t>Новый порядок уплаты и подачи уведомлений по НДФЛ</w:t>
              </w:r>
            </w:hyperlink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 февраля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налоги и взносы в рамках ЕНП: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h5"/>
            <w:bookmarkEnd w:id="0"/>
            <w:r w:rsidRPr="001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Страховые взносы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страховые взносы по единому тарифу за январь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ИП с работниками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h6"/>
            <w:bookmarkEnd w:id="1"/>
            <w:r w:rsidRPr="001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НДФЛ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Уплатить НДФЛ, </w:t>
            </w:r>
            <w:proofErr w:type="gramStart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удержанный</w:t>
            </w:r>
            <w:proofErr w:type="gramEnd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доходов </w:t>
            </w:r>
            <w:proofErr w:type="spellStart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физлиц</w:t>
            </w:r>
            <w:proofErr w:type="spellEnd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 по 22 февраля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агенты по НДФЛ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h7"/>
            <w:bookmarkEnd w:id="2"/>
            <w:r w:rsidRPr="001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НДС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Заплатить 1∕3 НДС за IV квартал 2023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Плательщики НДС и налоговые агенты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h8"/>
            <w:bookmarkEnd w:id="3"/>
            <w:r w:rsidRPr="001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прибыль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второй ежемесячный авансовый платеж по налогу на прибыль за I квартал 2024 года.</w:t>
            </w:r>
          </w:p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Читайте также: </w:t>
            </w:r>
            <w:hyperlink r:id="rId8" w:tgtFrame="_blank" w:history="1">
              <w:r w:rsidRPr="001E7A00">
                <w:rPr>
                  <w:rFonts w:ascii="Times New Roman" w:eastAsia="Times New Roman" w:hAnsi="Times New Roman" w:cs="Times New Roman"/>
                  <w:i/>
                  <w:iCs/>
                  <w:color w:val="3072C4"/>
                  <w:sz w:val="24"/>
                  <w:szCs w:val="24"/>
                </w:rPr>
                <w:t>Сроки и порядок уплаты авансовых платежей по налогу на прибыль организаций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которые уплачивают ежемесячные авансовые платежи исходя из прибыли предыдущего квартала с доплатой по итогам квартала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авансовый платеж по налогу на прибыль за январь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уплачивающие ежемесячные авансовые платежи по фактически полученной прибыли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налог с доходов по государственным и муниципальным ценным бумагам за январь 2024 года (</w:t>
            </w:r>
            <w:proofErr w:type="spellStart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"https://normativ.kontur.ru/document?moduleId=1&amp;documentId=463551&amp;rangeId=6423290" \t "_blank" </w:instrText>
            </w: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E7A00">
              <w:rPr>
                <w:rFonts w:ascii="Times New Roman" w:eastAsia="Times New Roman" w:hAnsi="Times New Roman" w:cs="Times New Roman"/>
                <w:color w:val="228007"/>
                <w:sz w:val="24"/>
                <w:szCs w:val="24"/>
              </w:rPr>
              <w:t>абз</w:t>
            </w:r>
            <w:proofErr w:type="spellEnd"/>
            <w:r w:rsidRPr="001E7A00">
              <w:rPr>
                <w:rFonts w:ascii="Times New Roman" w:eastAsia="Times New Roman" w:hAnsi="Times New Roman" w:cs="Times New Roman"/>
                <w:color w:val="228007"/>
                <w:sz w:val="24"/>
                <w:szCs w:val="24"/>
              </w:rPr>
              <w:t>. 2</w:t>
            </w: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п. 4 ст. 287 НК РФ)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Налогоплательщики, которые получают доход по государственным или муниципальным ценным бумагам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налог на прибыль, удержанный при выплате доходов налогоплательщикам в виде дивидендов, а также в виде процентов по государственным и муниципальным ценным бумагам за</w:t>
            </w:r>
            <w:r w:rsidRPr="001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2024 года (</w:t>
            </w:r>
            <w:hyperlink r:id="rId9" w:tgtFrame="_blank" w:history="1">
              <w:r w:rsidRPr="001E7A00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</w:rPr>
                <w:t>п. 4</w:t>
              </w:r>
            </w:hyperlink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ст. 287 НК РФ)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агенты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налог с выплат иностранной организации или иного получения доходов иностранной организацией за январь 2024 года (</w:t>
            </w:r>
            <w:hyperlink r:id="rId10" w:tgtFrame="_blank" w:history="1">
              <w:r w:rsidRPr="001E7A00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</w:rPr>
                <w:t>п. 2</w:t>
              </w:r>
            </w:hyperlink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ст. 287 НК РФ)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агенты, которые выплачивают доходы иностранной организации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h9"/>
            <w:bookmarkEnd w:id="4"/>
            <w:r w:rsidRPr="001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Имущественные налоги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налог на имущество организаций за 2023 год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которых имеется соответствующий объект налогообложения</w:t>
            </w: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транспортный налог за 2023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A00" w:rsidRPr="001E7A00" w:rsidTr="001E7A00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A00" w:rsidRPr="001E7A00" w:rsidRDefault="001E7A00" w:rsidP="001E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Уплатить земельный налог за 2023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1E7A00" w:rsidRPr="001E7A00" w:rsidRDefault="001E7A00" w:rsidP="001E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6AC6" w:rsidRDefault="00C36AC6"/>
    <w:sectPr w:rsidR="00C36AC6" w:rsidSect="001E7A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A00"/>
    <w:rsid w:val="001E7A00"/>
    <w:rsid w:val="00C3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7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A0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-p">
    <w:name w:val="dt-p"/>
    <w:basedOn w:val="a"/>
    <w:rsid w:val="001E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E7A00"/>
    <w:rPr>
      <w:b/>
      <w:bCs/>
    </w:rPr>
  </w:style>
  <w:style w:type="character" w:styleId="a4">
    <w:name w:val="Hyperlink"/>
    <w:basedOn w:val="a0"/>
    <w:uiPriority w:val="99"/>
    <w:semiHidden/>
    <w:unhideWhenUsed/>
    <w:rsid w:val="001E7A00"/>
    <w:rPr>
      <w:color w:val="0000FF"/>
      <w:u w:val="single"/>
    </w:rPr>
  </w:style>
  <w:style w:type="character" w:styleId="a5">
    <w:name w:val="Emphasis"/>
    <w:basedOn w:val="a0"/>
    <w:uiPriority w:val="20"/>
    <w:qFormat/>
    <w:rsid w:val="001E7A00"/>
    <w:rPr>
      <w:i/>
      <w:iCs/>
    </w:rPr>
  </w:style>
  <w:style w:type="paragraph" w:styleId="a6">
    <w:name w:val="Normal (Web)"/>
    <w:basedOn w:val="a"/>
    <w:uiPriority w:val="99"/>
    <w:unhideWhenUsed/>
    <w:rsid w:val="001E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56&amp;documentid=6602&amp;from=textmod51doc67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51&amp;documentid=6772&amp;from=textmod51doc67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44&amp;documentid=455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51&amp;documentId=6772&amp;from=textmod51doc6724" TargetMode="External"/><Relationship Id="rId10" Type="http://schemas.openxmlformats.org/officeDocument/2006/relationships/hyperlink" Target="https://normativ.kontur.ru/document?moduleId=1&amp;documentId=463551&amp;rangeId=6423291" TargetMode="External"/><Relationship Id="rId4" Type="http://schemas.openxmlformats.org/officeDocument/2006/relationships/hyperlink" Target="https://normativ.kontur.ru/document?moduleid=44&amp;documentid=45509" TargetMode="External"/><Relationship Id="rId9" Type="http://schemas.openxmlformats.org/officeDocument/2006/relationships/hyperlink" Target="https://normativ.kontur.ru/document?moduleId=1&amp;documentId=463551&amp;rangeId=6423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2024-02-05T10:00:00Z</dcterms:created>
  <dcterms:modified xsi:type="dcterms:W3CDTF">2024-02-05T10:01:00Z</dcterms:modified>
</cp:coreProperties>
</file>